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51" w:rsidRDefault="00010351">
      <w:pPr>
        <w:tabs>
          <w:tab w:val="left" w:pos="1701"/>
          <w:tab w:val="left" w:pos="2268"/>
        </w:tabs>
        <w:ind w:left="1418" w:hanging="1418"/>
        <w:rPr>
          <w:sz w:val="24"/>
          <w:lang w:val="is-IS"/>
        </w:rPr>
      </w:pPr>
    </w:p>
    <w:p w:rsidR="00FF7103" w:rsidRPr="00FE2F18" w:rsidRDefault="00FF7103">
      <w:pPr>
        <w:tabs>
          <w:tab w:val="left" w:pos="1701"/>
          <w:tab w:val="left" w:pos="2268"/>
        </w:tabs>
        <w:ind w:left="1418" w:hanging="1418"/>
        <w:rPr>
          <w:sz w:val="24"/>
          <w:lang w:val="is-IS"/>
        </w:rPr>
      </w:pPr>
    </w:p>
    <w:p w:rsidR="00010351" w:rsidRPr="00FE2F18" w:rsidRDefault="00010351">
      <w:pPr>
        <w:tabs>
          <w:tab w:val="left" w:pos="1701"/>
          <w:tab w:val="left" w:pos="2268"/>
        </w:tabs>
        <w:ind w:left="1418" w:hanging="1418"/>
        <w:rPr>
          <w:sz w:val="24"/>
          <w:lang w:val="is-IS"/>
        </w:rPr>
      </w:pPr>
    </w:p>
    <w:p w:rsidR="00010351" w:rsidRDefault="007C4C5E">
      <w:pPr>
        <w:jc w:val="center"/>
        <w:rPr>
          <w:b/>
          <w:sz w:val="32"/>
          <w:szCs w:val="32"/>
          <w:lang w:val="is-IS"/>
        </w:rPr>
      </w:pPr>
      <w:bookmarkStart w:id="0" w:name="_GoBack"/>
      <w:bookmarkEnd w:id="0"/>
      <w:r>
        <w:rPr>
          <w:b/>
          <w:sz w:val="32"/>
          <w:szCs w:val="32"/>
          <w:lang w:val="is-IS"/>
        </w:rPr>
        <w:t>ÁFRÝJUN</w:t>
      </w:r>
      <w:r w:rsidR="00AA6D7C">
        <w:rPr>
          <w:b/>
          <w:sz w:val="32"/>
          <w:szCs w:val="32"/>
          <w:lang w:val="is-IS"/>
        </w:rPr>
        <w:t>UN</w:t>
      </w:r>
      <w:r w:rsidR="00035FB1">
        <w:rPr>
          <w:b/>
          <w:sz w:val="32"/>
          <w:szCs w:val="32"/>
          <w:lang w:val="is-IS"/>
        </w:rPr>
        <w:t xml:space="preserve"> HEILDARNIÐURSTÖÐU VOTTUNAR</w:t>
      </w:r>
    </w:p>
    <w:p w:rsidR="00D95BFE" w:rsidRPr="00D95BFE" w:rsidRDefault="00035FB1">
      <w:pPr>
        <w:jc w:val="center"/>
        <w:rPr>
          <w:b/>
          <w:smallCaps/>
          <w:sz w:val="28"/>
          <w:szCs w:val="28"/>
          <w:lang w:val="is-IS"/>
        </w:rPr>
      </w:pPr>
      <w:r>
        <w:rPr>
          <w:b/>
          <w:smallCaps/>
          <w:sz w:val="28"/>
          <w:szCs w:val="28"/>
          <w:lang w:val="is-IS"/>
        </w:rPr>
        <w:t>Appealing the Total Results of certification</w:t>
      </w:r>
    </w:p>
    <w:p w:rsidR="00010351" w:rsidRDefault="00010351">
      <w:pPr>
        <w:tabs>
          <w:tab w:val="left" w:pos="1701"/>
          <w:tab w:val="left" w:pos="2268"/>
        </w:tabs>
        <w:ind w:left="1418" w:hanging="1418"/>
        <w:rPr>
          <w:sz w:val="24"/>
          <w:lang w:val="is-IS"/>
        </w:rPr>
      </w:pPr>
    </w:p>
    <w:p w:rsidR="00FF7103" w:rsidRPr="00FE2F18" w:rsidRDefault="00FF7103">
      <w:pPr>
        <w:tabs>
          <w:tab w:val="left" w:pos="1701"/>
          <w:tab w:val="left" w:pos="2268"/>
        </w:tabs>
        <w:ind w:left="1418" w:hanging="1418"/>
        <w:rPr>
          <w:sz w:val="24"/>
          <w:lang w:val="is-IS"/>
        </w:rPr>
      </w:pPr>
    </w:p>
    <w:tbl>
      <w:tblPr>
        <w:tblW w:w="8471" w:type="dxa"/>
        <w:tblLook w:val="01E0" w:firstRow="1" w:lastRow="1" w:firstColumn="1" w:lastColumn="1" w:noHBand="0" w:noVBand="0"/>
      </w:tblPr>
      <w:tblGrid>
        <w:gridCol w:w="1988"/>
        <w:gridCol w:w="3223"/>
        <w:gridCol w:w="3260"/>
      </w:tblGrid>
      <w:tr w:rsidR="00085A07" w:rsidRPr="006102F8" w:rsidTr="006102F8">
        <w:tc>
          <w:tcPr>
            <w:tcW w:w="1988" w:type="dxa"/>
            <w:shd w:val="clear" w:color="auto" w:fill="auto"/>
          </w:tcPr>
          <w:p w:rsidR="00085A07" w:rsidRPr="006102F8" w:rsidRDefault="00085A07" w:rsidP="006102F8">
            <w:pPr>
              <w:spacing w:before="120" w:after="120"/>
              <w:rPr>
                <w:b/>
                <w:sz w:val="22"/>
                <w:lang w:val="is-IS"/>
              </w:rPr>
            </w:pPr>
            <w:r w:rsidRPr="006102F8">
              <w:rPr>
                <w:b/>
                <w:sz w:val="22"/>
                <w:lang w:val="is-IS"/>
              </w:rPr>
              <w:t>Vottunarferli</w:t>
            </w:r>
          </w:p>
        </w:tc>
        <w:tc>
          <w:tcPr>
            <w:tcW w:w="3223" w:type="dxa"/>
            <w:shd w:val="clear" w:color="auto" w:fill="auto"/>
          </w:tcPr>
          <w:p w:rsidR="00085A07" w:rsidRPr="006102F8" w:rsidRDefault="00085A07" w:rsidP="006102F8">
            <w:pPr>
              <w:spacing w:before="120" w:after="120"/>
              <w:jc w:val="center"/>
              <w:rPr>
                <w:b/>
                <w:sz w:val="22"/>
                <w:lang w:val="is-IS"/>
              </w:rPr>
            </w:pPr>
            <w:r w:rsidRPr="006102F8">
              <w:rPr>
                <w:b/>
                <w:sz w:val="40"/>
                <w:szCs w:val="40"/>
                <w:lang w:val="is-IS"/>
              </w:rPr>
              <w:sym w:font="Wingdings" w:char="F0A8"/>
            </w:r>
            <w:r w:rsidRPr="006102F8">
              <w:rPr>
                <w:b/>
                <w:sz w:val="22"/>
                <w:lang w:val="is-IS"/>
              </w:rPr>
              <w:t xml:space="preserve"> B-vottun</w:t>
            </w:r>
          </w:p>
        </w:tc>
        <w:tc>
          <w:tcPr>
            <w:tcW w:w="3260" w:type="dxa"/>
            <w:shd w:val="clear" w:color="auto" w:fill="auto"/>
          </w:tcPr>
          <w:p w:rsidR="00085A07" w:rsidRPr="006102F8" w:rsidRDefault="00085A07" w:rsidP="006102F8">
            <w:pPr>
              <w:spacing w:before="120" w:after="120"/>
              <w:jc w:val="center"/>
              <w:rPr>
                <w:b/>
                <w:sz w:val="22"/>
                <w:lang w:val="is-IS"/>
              </w:rPr>
            </w:pPr>
            <w:r w:rsidRPr="006102F8">
              <w:rPr>
                <w:b/>
                <w:sz w:val="40"/>
                <w:szCs w:val="40"/>
                <w:lang w:val="is-IS"/>
              </w:rPr>
              <w:sym w:font="Wingdings" w:char="F0A8"/>
            </w:r>
            <w:r w:rsidRPr="006102F8">
              <w:rPr>
                <w:b/>
                <w:sz w:val="40"/>
                <w:szCs w:val="40"/>
                <w:lang w:val="is-IS"/>
              </w:rPr>
              <w:t xml:space="preserve"> </w:t>
            </w:r>
            <w:r w:rsidRPr="006102F8">
              <w:rPr>
                <w:b/>
                <w:sz w:val="22"/>
                <w:lang w:val="is-IS"/>
              </w:rPr>
              <w:t>C-vottun</w:t>
            </w:r>
          </w:p>
        </w:tc>
      </w:tr>
      <w:tr w:rsidR="00085A07" w:rsidRPr="006102F8" w:rsidTr="006102F8">
        <w:tc>
          <w:tcPr>
            <w:tcW w:w="1988" w:type="dxa"/>
            <w:shd w:val="clear" w:color="auto" w:fill="auto"/>
          </w:tcPr>
          <w:p w:rsidR="00085A07" w:rsidRPr="006102F8" w:rsidRDefault="00085A07" w:rsidP="006102F8">
            <w:pPr>
              <w:spacing w:before="240"/>
              <w:rPr>
                <w:b/>
                <w:sz w:val="22"/>
                <w:lang w:val="is-IS"/>
              </w:rPr>
            </w:pPr>
            <w:r w:rsidRPr="006102F8">
              <w:rPr>
                <w:b/>
                <w:sz w:val="22"/>
                <w:lang w:val="is-IS"/>
              </w:rPr>
              <w:t>Nafn</w:t>
            </w:r>
          </w:p>
        </w:tc>
        <w:tc>
          <w:tcPr>
            <w:tcW w:w="6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5A07" w:rsidRPr="006102F8" w:rsidRDefault="00085A07" w:rsidP="006102F8">
            <w:pPr>
              <w:spacing w:before="240"/>
              <w:rPr>
                <w:sz w:val="22"/>
                <w:lang w:val="is-IS"/>
              </w:rPr>
            </w:pPr>
          </w:p>
        </w:tc>
      </w:tr>
      <w:tr w:rsidR="00085A07" w:rsidRPr="006102F8" w:rsidTr="006102F8">
        <w:tc>
          <w:tcPr>
            <w:tcW w:w="1988" w:type="dxa"/>
            <w:shd w:val="clear" w:color="auto" w:fill="auto"/>
          </w:tcPr>
          <w:p w:rsidR="00085A07" w:rsidRPr="006102F8" w:rsidRDefault="00085A07" w:rsidP="006102F8">
            <w:pPr>
              <w:spacing w:before="240"/>
              <w:rPr>
                <w:b/>
                <w:sz w:val="22"/>
                <w:lang w:val="is-IS"/>
              </w:rPr>
            </w:pPr>
            <w:r w:rsidRPr="006102F8">
              <w:rPr>
                <w:b/>
                <w:sz w:val="22"/>
                <w:lang w:val="is-IS"/>
              </w:rPr>
              <w:t>Kennitala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07" w:rsidRPr="006102F8" w:rsidRDefault="00085A07" w:rsidP="006102F8">
            <w:pPr>
              <w:spacing w:before="240"/>
              <w:rPr>
                <w:sz w:val="22"/>
                <w:lang w:val="is-I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085A07" w:rsidRPr="006102F8" w:rsidRDefault="00085A07" w:rsidP="006102F8">
            <w:pPr>
              <w:spacing w:before="240"/>
              <w:rPr>
                <w:sz w:val="22"/>
                <w:lang w:val="is-IS"/>
              </w:rPr>
            </w:pPr>
          </w:p>
        </w:tc>
      </w:tr>
      <w:tr w:rsidR="00085A07" w:rsidRPr="006102F8" w:rsidTr="006102F8">
        <w:tc>
          <w:tcPr>
            <w:tcW w:w="1988" w:type="dxa"/>
            <w:shd w:val="clear" w:color="auto" w:fill="auto"/>
          </w:tcPr>
          <w:p w:rsidR="00085A07" w:rsidRPr="006102F8" w:rsidRDefault="00085A07" w:rsidP="006102F8">
            <w:pPr>
              <w:spacing w:before="240"/>
              <w:rPr>
                <w:b/>
                <w:sz w:val="22"/>
                <w:lang w:val="is-IS"/>
              </w:rPr>
            </w:pPr>
            <w:r w:rsidRPr="006102F8">
              <w:rPr>
                <w:b/>
                <w:sz w:val="22"/>
                <w:lang w:val="is-IS"/>
              </w:rPr>
              <w:t>Dagsetning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07" w:rsidRPr="006102F8" w:rsidRDefault="00085A07" w:rsidP="006102F8">
            <w:pPr>
              <w:spacing w:before="240"/>
              <w:rPr>
                <w:sz w:val="22"/>
                <w:lang w:val="is-IS"/>
              </w:rPr>
            </w:pPr>
          </w:p>
        </w:tc>
        <w:tc>
          <w:tcPr>
            <w:tcW w:w="3260" w:type="dxa"/>
            <w:shd w:val="clear" w:color="auto" w:fill="auto"/>
          </w:tcPr>
          <w:p w:rsidR="00085A07" w:rsidRPr="006102F8" w:rsidRDefault="00085A07" w:rsidP="006102F8">
            <w:pPr>
              <w:spacing w:before="240"/>
              <w:rPr>
                <w:sz w:val="22"/>
                <w:lang w:val="is-IS"/>
              </w:rPr>
            </w:pPr>
          </w:p>
        </w:tc>
      </w:tr>
      <w:tr w:rsidR="00085A07" w:rsidRPr="006102F8" w:rsidTr="006102F8">
        <w:tc>
          <w:tcPr>
            <w:tcW w:w="1988" w:type="dxa"/>
            <w:shd w:val="clear" w:color="auto" w:fill="auto"/>
          </w:tcPr>
          <w:p w:rsidR="00085A07" w:rsidRPr="006102F8" w:rsidRDefault="00085A07" w:rsidP="006102F8">
            <w:pPr>
              <w:spacing w:before="240"/>
              <w:rPr>
                <w:b/>
                <w:sz w:val="22"/>
                <w:lang w:val="is-IS"/>
              </w:rPr>
            </w:pPr>
            <w:r w:rsidRPr="006102F8">
              <w:rPr>
                <w:b/>
                <w:sz w:val="22"/>
                <w:lang w:val="is-IS"/>
              </w:rPr>
              <w:t>Matsmenn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</w:tcPr>
          <w:p w:rsidR="00085A07" w:rsidRPr="006102F8" w:rsidRDefault="00085A07" w:rsidP="006102F8">
            <w:pPr>
              <w:spacing w:before="240"/>
              <w:rPr>
                <w:sz w:val="22"/>
                <w:lang w:val="is-I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85A07" w:rsidRPr="006102F8" w:rsidRDefault="00085A07" w:rsidP="006102F8">
            <w:pPr>
              <w:spacing w:before="240"/>
              <w:rPr>
                <w:sz w:val="22"/>
                <w:lang w:val="is-IS"/>
              </w:rPr>
            </w:pPr>
          </w:p>
        </w:tc>
      </w:tr>
      <w:tr w:rsidR="00085A07" w:rsidRPr="006102F8" w:rsidTr="006102F8">
        <w:tc>
          <w:tcPr>
            <w:tcW w:w="1988" w:type="dxa"/>
            <w:shd w:val="clear" w:color="auto" w:fill="auto"/>
          </w:tcPr>
          <w:p w:rsidR="00085A07" w:rsidRPr="006102F8" w:rsidRDefault="00085A07" w:rsidP="00EE27A3">
            <w:pPr>
              <w:rPr>
                <w:b/>
                <w:sz w:val="22"/>
                <w:lang w:val="is-IS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</w:tcPr>
          <w:p w:rsidR="00085A07" w:rsidRPr="006102F8" w:rsidRDefault="00085A07" w:rsidP="00EE27A3">
            <w:pPr>
              <w:rPr>
                <w:sz w:val="22"/>
                <w:lang w:val="is-I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085A07" w:rsidRPr="006102F8" w:rsidRDefault="00085A07" w:rsidP="00EE27A3">
            <w:pPr>
              <w:rPr>
                <w:sz w:val="22"/>
                <w:lang w:val="is-IS"/>
              </w:rPr>
            </w:pPr>
          </w:p>
        </w:tc>
      </w:tr>
      <w:tr w:rsidR="00085A07" w:rsidRPr="006102F8" w:rsidTr="006102F8">
        <w:tc>
          <w:tcPr>
            <w:tcW w:w="1988" w:type="dxa"/>
            <w:shd w:val="clear" w:color="auto" w:fill="auto"/>
          </w:tcPr>
          <w:p w:rsidR="00085A07" w:rsidRPr="006102F8" w:rsidRDefault="00085A07" w:rsidP="00EE27A3">
            <w:pPr>
              <w:rPr>
                <w:b/>
                <w:sz w:val="22"/>
                <w:lang w:val="is-IS"/>
              </w:rPr>
            </w:pPr>
          </w:p>
        </w:tc>
        <w:tc>
          <w:tcPr>
            <w:tcW w:w="3223" w:type="dxa"/>
            <w:shd w:val="clear" w:color="auto" w:fill="auto"/>
          </w:tcPr>
          <w:p w:rsidR="00085A07" w:rsidRPr="006102F8" w:rsidRDefault="00085A07" w:rsidP="00EE27A3">
            <w:pPr>
              <w:rPr>
                <w:sz w:val="22"/>
                <w:lang w:val="is-IS"/>
              </w:rPr>
            </w:pPr>
          </w:p>
        </w:tc>
        <w:tc>
          <w:tcPr>
            <w:tcW w:w="3260" w:type="dxa"/>
            <w:shd w:val="clear" w:color="auto" w:fill="auto"/>
          </w:tcPr>
          <w:p w:rsidR="00085A07" w:rsidRPr="006102F8" w:rsidRDefault="00085A07" w:rsidP="00EE27A3">
            <w:pPr>
              <w:rPr>
                <w:sz w:val="22"/>
                <w:lang w:val="is-IS"/>
              </w:rPr>
            </w:pPr>
          </w:p>
        </w:tc>
      </w:tr>
      <w:tr w:rsidR="00085A07" w:rsidRPr="006102F8" w:rsidTr="006102F8">
        <w:tc>
          <w:tcPr>
            <w:tcW w:w="8471" w:type="dxa"/>
            <w:gridSpan w:val="3"/>
            <w:shd w:val="clear" w:color="auto" w:fill="auto"/>
          </w:tcPr>
          <w:p w:rsidR="00085A07" w:rsidRPr="006102F8" w:rsidRDefault="00085A07" w:rsidP="00EE27A3">
            <w:pPr>
              <w:rPr>
                <w:sz w:val="22"/>
                <w:lang w:val="is-IS"/>
              </w:rPr>
            </w:pPr>
            <w:r w:rsidRPr="006102F8">
              <w:rPr>
                <w:b/>
                <w:sz w:val="22"/>
                <w:lang w:val="is-IS"/>
              </w:rPr>
              <w:t xml:space="preserve">Forsendur </w:t>
            </w:r>
            <w:r w:rsidR="007C4C5E">
              <w:rPr>
                <w:b/>
                <w:sz w:val="22"/>
                <w:lang w:val="is-IS"/>
              </w:rPr>
              <w:t>áfrýjun</w:t>
            </w:r>
            <w:r w:rsidRPr="006102F8">
              <w:rPr>
                <w:b/>
                <w:sz w:val="22"/>
                <w:lang w:val="is-IS"/>
              </w:rPr>
              <w:t>ar</w:t>
            </w:r>
          </w:p>
        </w:tc>
      </w:tr>
      <w:tr w:rsidR="00085A07" w:rsidRPr="006102F8" w:rsidTr="006102F8">
        <w:tc>
          <w:tcPr>
            <w:tcW w:w="1988" w:type="dxa"/>
            <w:shd w:val="clear" w:color="auto" w:fill="auto"/>
          </w:tcPr>
          <w:p w:rsidR="00085A07" w:rsidRPr="006102F8" w:rsidRDefault="00085A07" w:rsidP="00EE27A3">
            <w:pPr>
              <w:rPr>
                <w:sz w:val="22"/>
                <w:lang w:val="is-IS"/>
              </w:rPr>
            </w:pPr>
          </w:p>
        </w:tc>
        <w:tc>
          <w:tcPr>
            <w:tcW w:w="3223" w:type="dxa"/>
            <w:shd w:val="clear" w:color="auto" w:fill="auto"/>
          </w:tcPr>
          <w:p w:rsidR="00085A07" w:rsidRPr="006102F8" w:rsidRDefault="00085A07" w:rsidP="00EE27A3">
            <w:pPr>
              <w:rPr>
                <w:sz w:val="22"/>
                <w:lang w:val="is-IS"/>
              </w:rPr>
            </w:pPr>
          </w:p>
        </w:tc>
        <w:tc>
          <w:tcPr>
            <w:tcW w:w="3260" w:type="dxa"/>
            <w:shd w:val="clear" w:color="auto" w:fill="auto"/>
          </w:tcPr>
          <w:p w:rsidR="00085A07" w:rsidRPr="006102F8" w:rsidRDefault="00085A07" w:rsidP="00EE27A3">
            <w:pPr>
              <w:rPr>
                <w:sz w:val="22"/>
                <w:lang w:val="is-IS"/>
              </w:rPr>
            </w:pPr>
          </w:p>
        </w:tc>
      </w:tr>
      <w:tr w:rsidR="00085A07" w:rsidRPr="006102F8" w:rsidTr="006102F8">
        <w:tc>
          <w:tcPr>
            <w:tcW w:w="1988" w:type="dxa"/>
            <w:shd w:val="clear" w:color="auto" w:fill="auto"/>
          </w:tcPr>
          <w:p w:rsidR="00085A07" w:rsidRPr="006102F8" w:rsidRDefault="00085A07" w:rsidP="00EE27A3">
            <w:pPr>
              <w:rPr>
                <w:sz w:val="22"/>
                <w:lang w:val="is-IS"/>
              </w:rPr>
            </w:pPr>
            <w:r w:rsidRPr="006102F8">
              <w:rPr>
                <w:sz w:val="22"/>
                <w:lang w:val="is-IS"/>
              </w:rPr>
              <w:t>Hagsmunaárekstrar:</w:t>
            </w:r>
          </w:p>
        </w:tc>
        <w:tc>
          <w:tcPr>
            <w:tcW w:w="6483" w:type="dxa"/>
            <w:gridSpan w:val="2"/>
            <w:shd w:val="clear" w:color="auto" w:fill="auto"/>
          </w:tcPr>
          <w:p w:rsidR="00085A07" w:rsidRPr="006102F8" w:rsidRDefault="007C4C5E" w:rsidP="00EE27A3">
            <w:pPr>
              <w:rPr>
                <w:lang w:val="is-IS"/>
              </w:rPr>
            </w:pPr>
            <w:r>
              <w:rPr>
                <w:lang w:val="is-IS"/>
              </w:rPr>
              <w:t>Áfrýj</w:t>
            </w:r>
            <w:r w:rsidR="00085A07" w:rsidRPr="006102F8">
              <w:rPr>
                <w:lang w:val="is-IS"/>
              </w:rPr>
              <w:t xml:space="preserve">un vegna hugsanlegra hagsmunaárekstra matsmanna og umsækjanda, sem ekki var hægt að sjá fyrir í umsóknar- eða viðtalsferli.  Í því tilfelli skal umsækjandi rökstyðja mál sitt með því að vísa til þeirra atriða sem gætu hafa valdið hagsmunaárekstrum.  Verði niðurstaða </w:t>
            </w:r>
            <w:r>
              <w:rPr>
                <w:lang w:val="is-IS"/>
              </w:rPr>
              <w:t>áfrýjun</w:t>
            </w:r>
            <w:r w:rsidR="00085A07" w:rsidRPr="006102F8">
              <w:rPr>
                <w:lang w:val="is-IS"/>
              </w:rPr>
              <w:t xml:space="preserve">arnefndar sú að umsækjandi hafi eitthvað til síns máls, skal hann ekki bera kostnað af </w:t>
            </w:r>
            <w:r>
              <w:rPr>
                <w:lang w:val="is-IS"/>
              </w:rPr>
              <w:t>áfrýjun</w:t>
            </w:r>
            <w:r w:rsidR="00085A07" w:rsidRPr="006102F8">
              <w:rPr>
                <w:lang w:val="is-IS"/>
              </w:rPr>
              <w:t>inni, að öðrum kosti skal hann bera kostnað sem nemur kostnaði við endurvottun samsvarandi vottunarferlis.</w:t>
            </w:r>
          </w:p>
        </w:tc>
      </w:tr>
      <w:tr w:rsidR="00085A07" w:rsidRPr="006102F8" w:rsidTr="006102F8">
        <w:tc>
          <w:tcPr>
            <w:tcW w:w="1988" w:type="dxa"/>
            <w:shd w:val="clear" w:color="auto" w:fill="auto"/>
          </w:tcPr>
          <w:p w:rsidR="00085A07" w:rsidRPr="006102F8" w:rsidRDefault="00085A07" w:rsidP="00EE27A3">
            <w:pPr>
              <w:rPr>
                <w:sz w:val="22"/>
                <w:lang w:val="is-IS"/>
              </w:rPr>
            </w:pPr>
          </w:p>
        </w:tc>
        <w:tc>
          <w:tcPr>
            <w:tcW w:w="3223" w:type="dxa"/>
            <w:shd w:val="clear" w:color="auto" w:fill="auto"/>
          </w:tcPr>
          <w:p w:rsidR="00085A07" w:rsidRPr="006102F8" w:rsidRDefault="00085A07" w:rsidP="00EE27A3">
            <w:pPr>
              <w:rPr>
                <w:sz w:val="22"/>
                <w:lang w:val="is-IS"/>
              </w:rPr>
            </w:pPr>
          </w:p>
        </w:tc>
        <w:tc>
          <w:tcPr>
            <w:tcW w:w="3260" w:type="dxa"/>
            <w:shd w:val="clear" w:color="auto" w:fill="auto"/>
          </w:tcPr>
          <w:p w:rsidR="00085A07" w:rsidRPr="006102F8" w:rsidRDefault="00085A07" w:rsidP="00EE27A3">
            <w:pPr>
              <w:rPr>
                <w:sz w:val="22"/>
                <w:lang w:val="is-IS"/>
              </w:rPr>
            </w:pPr>
          </w:p>
        </w:tc>
      </w:tr>
      <w:tr w:rsidR="00085A07" w:rsidRPr="006102F8" w:rsidTr="006102F8">
        <w:tc>
          <w:tcPr>
            <w:tcW w:w="1988" w:type="dxa"/>
            <w:shd w:val="clear" w:color="auto" w:fill="auto"/>
          </w:tcPr>
          <w:p w:rsidR="00085A07" w:rsidRPr="006102F8" w:rsidRDefault="00085A07" w:rsidP="006102F8">
            <w:pPr>
              <w:spacing w:after="240"/>
              <w:rPr>
                <w:b/>
                <w:sz w:val="22"/>
                <w:lang w:val="is-IS"/>
              </w:rPr>
            </w:pPr>
            <w:r w:rsidRPr="006102F8">
              <w:rPr>
                <w:b/>
                <w:sz w:val="22"/>
                <w:lang w:val="is-IS"/>
              </w:rPr>
              <w:t>Önnur ástæða:</w:t>
            </w:r>
          </w:p>
        </w:tc>
        <w:tc>
          <w:tcPr>
            <w:tcW w:w="6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5A07" w:rsidRPr="006102F8" w:rsidRDefault="00085A07" w:rsidP="006102F8">
            <w:pPr>
              <w:spacing w:after="240"/>
              <w:rPr>
                <w:sz w:val="22"/>
                <w:lang w:val="is-IS"/>
              </w:rPr>
            </w:pPr>
          </w:p>
        </w:tc>
      </w:tr>
      <w:tr w:rsidR="002823C1" w:rsidRPr="006102F8" w:rsidTr="006102F8">
        <w:tc>
          <w:tcPr>
            <w:tcW w:w="1988" w:type="dxa"/>
            <w:shd w:val="clear" w:color="auto" w:fill="auto"/>
          </w:tcPr>
          <w:p w:rsidR="002823C1" w:rsidRPr="006102F8" w:rsidRDefault="002823C1" w:rsidP="00EE27A3">
            <w:pPr>
              <w:rPr>
                <w:sz w:val="22"/>
                <w:lang w:val="is-IS"/>
              </w:rPr>
            </w:pPr>
          </w:p>
        </w:tc>
        <w:tc>
          <w:tcPr>
            <w:tcW w:w="6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3C1" w:rsidRPr="006102F8" w:rsidRDefault="002823C1" w:rsidP="006102F8">
            <w:pPr>
              <w:spacing w:after="240"/>
              <w:rPr>
                <w:sz w:val="22"/>
                <w:lang w:val="is-IS"/>
              </w:rPr>
            </w:pPr>
          </w:p>
        </w:tc>
      </w:tr>
      <w:tr w:rsidR="002823C1" w:rsidRPr="006102F8" w:rsidTr="006102F8">
        <w:tc>
          <w:tcPr>
            <w:tcW w:w="1988" w:type="dxa"/>
            <w:shd w:val="clear" w:color="auto" w:fill="auto"/>
          </w:tcPr>
          <w:p w:rsidR="002823C1" w:rsidRPr="006102F8" w:rsidRDefault="002823C1" w:rsidP="00EE27A3">
            <w:pPr>
              <w:rPr>
                <w:sz w:val="22"/>
                <w:lang w:val="is-IS"/>
              </w:rPr>
            </w:pPr>
          </w:p>
        </w:tc>
        <w:tc>
          <w:tcPr>
            <w:tcW w:w="6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3C1" w:rsidRPr="006102F8" w:rsidRDefault="002823C1" w:rsidP="006102F8">
            <w:pPr>
              <w:spacing w:after="240"/>
              <w:rPr>
                <w:sz w:val="22"/>
                <w:lang w:val="is-IS"/>
              </w:rPr>
            </w:pPr>
          </w:p>
        </w:tc>
      </w:tr>
      <w:tr w:rsidR="00085A07" w:rsidRPr="006102F8" w:rsidTr="006102F8">
        <w:tc>
          <w:tcPr>
            <w:tcW w:w="1988" w:type="dxa"/>
            <w:shd w:val="clear" w:color="auto" w:fill="auto"/>
          </w:tcPr>
          <w:p w:rsidR="00085A07" w:rsidRPr="006102F8" w:rsidRDefault="00085A07" w:rsidP="00EE27A3">
            <w:pPr>
              <w:rPr>
                <w:sz w:val="22"/>
                <w:lang w:val="is-IS"/>
              </w:rPr>
            </w:pPr>
          </w:p>
        </w:tc>
        <w:tc>
          <w:tcPr>
            <w:tcW w:w="6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07" w:rsidRPr="006102F8" w:rsidRDefault="00085A07" w:rsidP="006102F8">
            <w:pPr>
              <w:spacing w:after="240"/>
              <w:rPr>
                <w:sz w:val="22"/>
                <w:lang w:val="is-IS"/>
              </w:rPr>
            </w:pPr>
          </w:p>
        </w:tc>
      </w:tr>
      <w:tr w:rsidR="00085A07" w:rsidRPr="006102F8" w:rsidTr="006102F8">
        <w:tc>
          <w:tcPr>
            <w:tcW w:w="1988" w:type="dxa"/>
            <w:shd w:val="clear" w:color="auto" w:fill="auto"/>
          </w:tcPr>
          <w:p w:rsidR="00085A07" w:rsidRPr="006102F8" w:rsidRDefault="00085A07" w:rsidP="006102F8">
            <w:pPr>
              <w:spacing w:before="480"/>
              <w:rPr>
                <w:b/>
                <w:sz w:val="22"/>
                <w:lang w:val="is-IS"/>
              </w:rPr>
            </w:pPr>
            <w:r w:rsidRPr="006102F8">
              <w:rPr>
                <w:b/>
                <w:sz w:val="22"/>
                <w:lang w:val="is-IS"/>
              </w:rPr>
              <w:t>Rökstuðningur: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07" w:rsidRPr="006102F8" w:rsidRDefault="00085A07" w:rsidP="006102F8">
            <w:pPr>
              <w:spacing w:before="480"/>
              <w:rPr>
                <w:sz w:val="22"/>
                <w:lang w:val="is-IS"/>
              </w:rPr>
            </w:pPr>
          </w:p>
        </w:tc>
      </w:tr>
      <w:tr w:rsidR="002823C1" w:rsidRPr="006102F8" w:rsidTr="006102F8">
        <w:tc>
          <w:tcPr>
            <w:tcW w:w="1988" w:type="dxa"/>
            <w:shd w:val="clear" w:color="auto" w:fill="auto"/>
          </w:tcPr>
          <w:p w:rsidR="002823C1" w:rsidRPr="006102F8" w:rsidRDefault="002823C1" w:rsidP="006102F8">
            <w:pPr>
              <w:spacing w:before="240"/>
              <w:rPr>
                <w:sz w:val="22"/>
                <w:lang w:val="is-IS"/>
              </w:rPr>
            </w:pPr>
          </w:p>
        </w:tc>
        <w:tc>
          <w:tcPr>
            <w:tcW w:w="6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3C1" w:rsidRPr="006102F8" w:rsidRDefault="002823C1" w:rsidP="006102F8">
            <w:pPr>
              <w:spacing w:before="240"/>
              <w:rPr>
                <w:sz w:val="22"/>
                <w:lang w:val="is-IS"/>
              </w:rPr>
            </w:pPr>
          </w:p>
        </w:tc>
      </w:tr>
      <w:tr w:rsidR="002823C1" w:rsidRPr="006102F8" w:rsidTr="006102F8">
        <w:tc>
          <w:tcPr>
            <w:tcW w:w="1988" w:type="dxa"/>
            <w:shd w:val="clear" w:color="auto" w:fill="auto"/>
          </w:tcPr>
          <w:p w:rsidR="002823C1" w:rsidRPr="006102F8" w:rsidRDefault="002823C1" w:rsidP="006102F8">
            <w:pPr>
              <w:spacing w:before="240"/>
              <w:rPr>
                <w:sz w:val="22"/>
                <w:lang w:val="is-IS"/>
              </w:rPr>
            </w:pPr>
          </w:p>
        </w:tc>
        <w:tc>
          <w:tcPr>
            <w:tcW w:w="6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3C1" w:rsidRPr="006102F8" w:rsidRDefault="002823C1" w:rsidP="006102F8">
            <w:pPr>
              <w:spacing w:before="240"/>
              <w:rPr>
                <w:sz w:val="22"/>
                <w:lang w:val="is-IS"/>
              </w:rPr>
            </w:pPr>
          </w:p>
        </w:tc>
      </w:tr>
      <w:tr w:rsidR="00085A07" w:rsidRPr="006102F8" w:rsidTr="006102F8">
        <w:tc>
          <w:tcPr>
            <w:tcW w:w="1988" w:type="dxa"/>
            <w:shd w:val="clear" w:color="auto" w:fill="auto"/>
          </w:tcPr>
          <w:p w:rsidR="00085A07" w:rsidRPr="006102F8" w:rsidRDefault="00085A07" w:rsidP="006102F8">
            <w:pPr>
              <w:spacing w:before="240"/>
              <w:rPr>
                <w:sz w:val="22"/>
                <w:lang w:val="is-IS"/>
              </w:rPr>
            </w:pPr>
          </w:p>
        </w:tc>
        <w:tc>
          <w:tcPr>
            <w:tcW w:w="6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07" w:rsidRPr="006102F8" w:rsidRDefault="00085A07" w:rsidP="006102F8">
            <w:pPr>
              <w:spacing w:before="240"/>
              <w:rPr>
                <w:sz w:val="22"/>
                <w:lang w:val="is-IS"/>
              </w:rPr>
            </w:pPr>
          </w:p>
        </w:tc>
      </w:tr>
      <w:tr w:rsidR="00085A07" w:rsidRPr="006102F8" w:rsidTr="006102F8">
        <w:tc>
          <w:tcPr>
            <w:tcW w:w="1988" w:type="dxa"/>
            <w:shd w:val="clear" w:color="auto" w:fill="auto"/>
          </w:tcPr>
          <w:p w:rsidR="00085A07" w:rsidRPr="006102F8" w:rsidRDefault="00085A07" w:rsidP="006102F8">
            <w:pPr>
              <w:spacing w:before="240"/>
              <w:rPr>
                <w:sz w:val="22"/>
                <w:lang w:val="is-IS"/>
              </w:rPr>
            </w:pPr>
          </w:p>
        </w:tc>
        <w:tc>
          <w:tcPr>
            <w:tcW w:w="6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07" w:rsidRPr="006102F8" w:rsidRDefault="00085A07" w:rsidP="006102F8">
            <w:pPr>
              <w:spacing w:before="240"/>
              <w:rPr>
                <w:sz w:val="22"/>
                <w:lang w:val="is-IS"/>
              </w:rPr>
            </w:pPr>
          </w:p>
        </w:tc>
      </w:tr>
      <w:tr w:rsidR="00085A07" w:rsidRPr="006102F8" w:rsidTr="006102F8">
        <w:tc>
          <w:tcPr>
            <w:tcW w:w="1988" w:type="dxa"/>
            <w:shd w:val="clear" w:color="auto" w:fill="auto"/>
          </w:tcPr>
          <w:p w:rsidR="00085A07" w:rsidRPr="006102F8" w:rsidRDefault="00085A07" w:rsidP="006102F8">
            <w:pPr>
              <w:spacing w:before="720"/>
              <w:rPr>
                <w:b/>
                <w:sz w:val="22"/>
                <w:lang w:val="is-IS"/>
              </w:rPr>
            </w:pPr>
            <w:r w:rsidRPr="006102F8">
              <w:rPr>
                <w:b/>
                <w:sz w:val="22"/>
                <w:lang w:val="is-IS"/>
              </w:rPr>
              <w:t>Undirritun: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07" w:rsidRPr="006102F8" w:rsidRDefault="00085A07" w:rsidP="006102F8">
            <w:pPr>
              <w:spacing w:before="720"/>
              <w:rPr>
                <w:sz w:val="22"/>
                <w:lang w:val="is-IS"/>
              </w:rPr>
            </w:pPr>
          </w:p>
        </w:tc>
      </w:tr>
    </w:tbl>
    <w:p w:rsidR="00004D3E" w:rsidRDefault="00004D3E">
      <w:pPr>
        <w:tabs>
          <w:tab w:val="left" w:pos="1701"/>
          <w:tab w:val="left" w:pos="2268"/>
        </w:tabs>
        <w:rPr>
          <w:sz w:val="22"/>
          <w:lang w:val="is-IS"/>
        </w:rPr>
      </w:pPr>
    </w:p>
    <w:sectPr w:rsidR="00004D3E">
      <w:headerReference w:type="default" r:id="rId8"/>
      <w:footerReference w:type="default" r:id="rId9"/>
      <w:pgSz w:w="11906" w:h="16838"/>
      <w:pgMar w:top="1418" w:right="1531" w:bottom="1418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61" w:rsidRDefault="00B65E61">
      <w:r>
        <w:separator/>
      </w:r>
    </w:p>
  </w:endnote>
  <w:endnote w:type="continuationSeparator" w:id="0">
    <w:p w:rsidR="00B65E61" w:rsidRDefault="00B6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51" w:rsidRPr="00AA6D7C" w:rsidRDefault="00EB1455">
    <w:pPr>
      <w:pStyle w:val="Footer"/>
      <w:tabs>
        <w:tab w:val="clear" w:pos="4153"/>
        <w:tab w:val="clear" w:pos="8306"/>
        <w:tab w:val="right" w:pos="8505"/>
      </w:tabs>
    </w:pPr>
    <w:r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-16510</wp:posOffset>
              </wp:positionV>
              <wp:extent cx="55778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IP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" o:allowincell="f"/>
          </w:pict>
        </mc:Fallback>
      </mc:AlternateContent>
    </w:r>
    <w:r w:rsidR="007C4C5E">
      <w:t>3</w:t>
    </w:r>
    <w:r w:rsidR="00010351" w:rsidRPr="00AA6D7C">
      <w:t xml:space="preserve">. </w:t>
    </w:r>
    <w:proofErr w:type="gramStart"/>
    <w:r w:rsidR="00010351" w:rsidRPr="00AA6D7C">
      <w:t>útgáfa</w:t>
    </w:r>
    <w:proofErr w:type="gramEnd"/>
    <w:r w:rsidR="00010351" w:rsidRPr="00AA6D7C">
      <w:t xml:space="preserve"> – </w:t>
    </w:r>
    <w:r w:rsidR="007C4C5E">
      <w:t>júní 2013</w:t>
    </w:r>
    <w:r w:rsidR="00010351" w:rsidRPr="00AA6D7C">
      <w:tab/>
      <w:t>Gilt skjal</w:t>
    </w:r>
  </w:p>
  <w:p w:rsidR="00010351" w:rsidRPr="00AA6D7C" w:rsidRDefault="00010351">
    <w:pPr>
      <w:pStyle w:val="Footer"/>
      <w:tabs>
        <w:tab w:val="clear" w:pos="4153"/>
        <w:tab w:val="clear" w:pos="8306"/>
        <w:tab w:val="right" w:pos="8505"/>
      </w:tabs>
    </w:pPr>
    <w:r w:rsidRPr="00AA6D7C">
      <w:t>©</w:t>
    </w:r>
    <w:r w:rsidR="007C4C5E">
      <w:t>2013 VSF</w:t>
    </w:r>
    <w:r w:rsidRPr="00AA6D7C">
      <w:t xml:space="preserve"> </w:t>
    </w:r>
    <w:r w:rsidRPr="00AA6D7C">
      <w:tab/>
      <w:t xml:space="preserve">Bls. 1 af </w:t>
    </w:r>
    <w:r w:rsidR="00FF7103" w:rsidRPr="00AA6D7C">
      <w:rPr>
        <w:rStyle w:val="PageNumber"/>
      </w:rPr>
      <w:fldChar w:fldCharType="begin"/>
    </w:r>
    <w:r w:rsidR="00FF7103" w:rsidRPr="00AA6D7C">
      <w:rPr>
        <w:rStyle w:val="PageNumber"/>
      </w:rPr>
      <w:instrText xml:space="preserve"> NUMPAGES </w:instrText>
    </w:r>
    <w:r w:rsidR="00FF7103" w:rsidRPr="00AA6D7C">
      <w:rPr>
        <w:rStyle w:val="PageNumber"/>
      </w:rPr>
      <w:fldChar w:fldCharType="separate"/>
    </w:r>
    <w:r w:rsidR="004C7896">
      <w:rPr>
        <w:rStyle w:val="PageNumber"/>
        <w:noProof/>
      </w:rPr>
      <w:t>1</w:t>
    </w:r>
    <w:r w:rsidR="00FF7103" w:rsidRPr="00AA6D7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61" w:rsidRDefault="00B65E61">
      <w:r>
        <w:separator/>
      </w:r>
    </w:p>
  </w:footnote>
  <w:footnote w:type="continuationSeparator" w:id="0">
    <w:p w:rsidR="00B65E61" w:rsidRDefault="00B6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51" w:rsidRPr="00AA6D7C" w:rsidRDefault="00010351">
    <w:pPr>
      <w:pStyle w:val="Header"/>
      <w:rPr>
        <w:b/>
        <w:sz w:val="32"/>
      </w:rPr>
    </w:pPr>
    <w:r w:rsidRPr="00AA6D7C">
      <w:rPr>
        <w:b/>
        <w:sz w:val="32"/>
      </w:rPr>
      <w:t xml:space="preserve">VR </w:t>
    </w:r>
    <w:r w:rsidR="00CD65D0" w:rsidRPr="00AA6D7C">
      <w:rPr>
        <w:b/>
        <w:sz w:val="32"/>
      </w:rPr>
      <w:t>9</w:t>
    </w:r>
    <w:r w:rsidRPr="00AA6D7C">
      <w:rPr>
        <w:b/>
        <w:sz w:val="32"/>
      </w:rPr>
      <w:t>-0</w:t>
    </w:r>
    <w:r w:rsidR="00AA6D7C" w:rsidRPr="00AA6D7C">
      <w:rPr>
        <w:b/>
        <w:sz w:val="32"/>
      </w:rPr>
      <w:t>2</w:t>
    </w:r>
    <w:r w:rsidRPr="00AA6D7C">
      <w:rPr>
        <w:b/>
        <w:sz w:val="32"/>
      </w:rPr>
      <w:t>-0</w:t>
    </w:r>
    <w:r w:rsidR="00035FB1">
      <w:rPr>
        <w:b/>
        <w:sz w:val="32"/>
      </w:rPr>
      <w:t>1</w:t>
    </w:r>
    <w:r w:rsidR="00EB1455">
      <w:rPr>
        <w:b/>
        <w:sz w:val="32"/>
      </w:rPr>
      <w:tab/>
    </w:r>
    <w:r w:rsidR="00EB1455">
      <w:rPr>
        <w:b/>
        <w:sz w:val="32"/>
      </w:rPr>
      <w:tab/>
    </w:r>
    <w:r w:rsidR="00EB1455">
      <w:rPr>
        <w:noProof/>
        <w:lang w:val="is-IS" w:eastAsia="is-IS"/>
      </w:rPr>
      <w:drawing>
        <wp:inline distT="0" distB="0" distL="0" distR="0">
          <wp:extent cx="1247775" cy="323850"/>
          <wp:effectExtent l="0" t="0" r="952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351" w:rsidRPr="00AA6D7C" w:rsidRDefault="00EB1455">
    <w:pPr>
      <w:pStyle w:val="Header"/>
    </w:pPr>
    <w:r>
      <w:rPr>
        <w:b/>
        <w:noProof/>
        <w:sz w:val="32"/>
        <w:lang w:val="is-IS" w:eastAsia="is-IS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-43815</wp:posOffset>
              </wp:positionH>
              <wp:positionV relativeFrom="paragraph">
                <wp:posOffset>231140</wp:posOffset>
              </wp:positionV>
              <wp:extent cx="557784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2pt" to="43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cf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yOx9PpLAf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" o:allowincell="f"/>
          </w:pict>
        </mc:Fallback>
      </mc:AlternateContent>
    </w:r>
    <w:r w:rsidR="00CD65D0" w:rsidRPr="00AA6D7C">
      <w:rPr>
        <w:b/>
        <w:sz w:val="32"/>
      </w:rPr>
      <w:t>9</w:t>
    </w:r>
    <w:r w:rsidR="00010351" w:rsidRPr="00AA6D7C">
      <w:rPr>
        <w:b/>
        <w:sz w:val="32"/>
      </w:rPr>
      <w:t xml:space="preserve">. </w:t>
    </w:r>
    <w:r w:rsidR="00CD65D0" w:rsidRPr="00AA6D7C">
      <w:rPr>
        <w:b/>
        <w:sz w:val="32"/>
      </w:rPr>
      <w:t>Niðurstöður vottunar</w:t>
    </w:r>
    <w:r w:rsidR="00AA6D7C">
      <w:rPr>
        <w:b/>
        <w:sz w:val="32"/>
      </w:rPr>
      <w:t xml:space="preserve"> / Certification results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25C"/>
    <w:multiLevelType w:val="hybridMultilevel"/>
    <w:tmpl w:val="5798F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11D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FB64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5C6D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1F2A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FC24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C94E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357A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DD434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5A94E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6248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8E36A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8FE7CE3"/>
    <w:multiLevelType w:val="hybridMultilevel"/>
    <w:tmpl w:val="C486C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92"/>
    <w:rsid w:val="00004D3E"/>
    <w:rsid w:val="00010351"/>
    <w:rsid w:val="00035FB1"/>
    <w:rsid w:val="00085A07"/>
    <w:rsid w:val="001F2D92"/>
    <w:rsid w:val="00204C73"/>
    <w:rsid w:val="00252283"/>
    <w:rsid w:val="002823C1"/>
    <w:rsid w:val="002A4138"/>
    <w:rsid w:val="003A1410"/>
    <w:rsid w:val="003B0272"/>
    <w:rsid w:val="00412F24"/>
    <w:rsid w:val="00457B64"/>
    <w:rsid w:val="0048703A"/>
    <w:rsid w:val="00487470"/>
    <w:rsid w:val="004A5E41"/>
    <w:rsid w:val="004C1740"/>
    <w:rsid w:val="004C7896"/>
    <w:rsid w:val="005706A0"/>
    <w:rsid w:val="006102F8"/>
    <w:rsid w:val="007A1572"/>
    <w:rsid w:val="007C4C5E"/>
    <w:rsid w:val="00816CE5"/>
    <w:rsid w:val="008F38A6"/>
    <w:rsid w:val="008F7ED4"/>
    <w:rsid w:val="009B2174"/>
    <w:rsid w:val="009C61D3"/>
    <w:rsid w:val="009D36EF"/>
    <w:rsid w:val="00A950D2"/>
    <w:rsid w:val="00AA6D7C"/>
    <w:rsid w:val="00B4100C"/>
    <w:rsid w:val="00B65E61"/>
    <w:rsid w:val="00BA4B2C"/>
    <w:rsid w:val="00BB03F3"/>
    <w:rsid w:val="00C06071"/>
    <w:rsid w:val="00CD2409"/>
    <w:rsid w:val="00CD65D0"/>
    <w:rsid w:val="00D95BFE"/>
    <w:rsid w:val="00DE0B47"/>
    <w:rsid w:val="00DE7659"/>
    <w:rsid w:val="00DF3534"/>
    <w:rsid w:val="00E20AA4"/>
    <w:rsid w:val="00E277AC"/>
    <w:rsid w:val="00E64611"/>
    <w:rsid w:val="00E8477C"/>
    <w:rsid w:val="00EB1455"/>
    <w:rsid w:val="00EE27A3"/>
    <w:rsid w:val="00F049D4"/>
    <w:rsid w:val="00F252E7"/>
    <w:rsid w:val="00FD14E8"/>
    <w:rsid w:val="00FE2F18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s-IS"/>
    </w:rPr>
  </w:style>
  <w:style w:type="paragraph" w:styleId="Heading2">
    <w:name w:val="heading 2"/>
    <w:basedOn w:val="Normal"/>
    <w:next w:val="Normal"/>
    <w:qFormat/>
    <w:pPr>
      <w:keepNext/>
      <w:tabs>
        <w:tab w:val="left" w:pos="1701"/>
      </w:tabs>
      <w:ind w:left="1134" w:hanging="1134"/>
      <w:outlineLvl w:val="1"/>
    </w:pPr>
    <w:rPr>
      <w:sz w:val="24"/>
      <w:lang w:val="is-I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b/>
      <w:bCs/>
      <w:sz w:val="22"/>
      <w:lang w:val="is-I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lang w:val="is-I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1701"/>
        <w:tab w:val="left" w:pos="2268"/>
      </w:tabs>
      <w:ind w:left="2836" w:hanging="1418"/>
      <w:outlineLvl w:val="8"/>
    </w:pPr>
    <w:rPr>
      <w:sz w:val="24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  <w:lang w:val="is-I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701"/>
        <w:tab w:val="left" w:pos="2268"/>
      </w:tabs>
      <w:ind w:left="851" w:hanging="851"/>
    </w:pPr>
    <w:rPr>
      <w:rFonts w:ascii="Arial Narrow" w:hAnsi="Arial Narrow"/>
      <w:sz w:val="22"/>
      <w:lang w:val="is-IS"/>
    </w:rPr>
  </w:style>
  <w:style w:type="paragraph" w:styleId="BalloonText">
    <w:name w:val="Balloon Text"/>
    <w:basedOn w:val="Normal"/>
    <w:semiHidden/>
    <w:rsid w:val="00B41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s-IS"/>
    </w:rPr>
  </w:style>
  <w:style w:type="paragraph" w:styleId="Heading2">
    <w:name w:val="heading 2"/>
    <w:basedOn w:val="Normal"/>
    <w:next w:val="Normal"/>
    <w:qFormat/>
    <w:pPr>
      <w:keepNext/>
      <w:tabs>
        <w:tab w:val="left" w:pos="1701"/>
      </w:tabs>
      <w:ind w:left="1134" w:hanging="1134"/>
      <w:outlineLvl w:val="1"/>
    </w:pPr>
    <w:rPr>
      <w:sz w:val="24"/>
      <w:lang w:val="is-I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b/>
      <w:bCs/>
      <w:sz w:val="22"/>
      <w:lang w:val="is-I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lang w:val="is-I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1701"/>
        <w:tab w:val="left" w:pos="2268"/>
      </w:tabs>
      <w:ind w:left="2836" w:hanging="1418"/>
      <w:outlineLvl w:val="8"/>
    </w:pPr>
    <w:rPr>
      <w:sz w:val="24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  <w:lang w:val="is-I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701"/>
        <w:tab w:val="left" w:pos="2268"/>
      </w:tabs>
      <w:ind w:left="851" w:hanging="851"/>
    </w:pPr>
    <w:rPr>
      <w:rFonts w:ascii="Arial Narrow" w:hAnsi="Arial Narrow"/>
      <w:sz w:val="22"/>
      <w:lang w:val="is-IS"/>
    </w:rPr>
  </w:style>
  <w:style w:type="paragraph" w:styleId="BalloonText">
    <w:name w:val="Balloon Text"/>
    <w:basedOn w:val="Normal"/>
    <w:semiHidden/>
    <w:rsid w:val="00B41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HELSTU STIG VOTTUNARFERLISINS</vt:lpstr>
    </vt:vector>
  </TitlesOfParts>
  <Company>Rarik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HELSTU STIG VOTTUNARFERLISINS</dc:title>
  <dc:creator>Steinunn Atladóttir</dc:creator>
  <cp:lastModifiedBy>TO</cp:lastModifiedBy>
  <cp:revision>3</cp:revision>
  <cp:lastPrinted>2012-09-14T13:43:00Z</cp:lastPrinted>
  <dcterms:created xsi:type="dcterms:W3CDTF">2017-01-23T09:13:00Z</dcterms:created>
  <dcterms:modified xsi:type="dcterms:W3CDTF">2017-01-23T10:04:00Z</dcterms:modified>
</cp:coreProperties>
</file>